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62D39" w14:textId="77777777" w:rsidR="003710B2" w:rsidRPr="003710B2" w:rsidRDefault="003710B2" w:rsidP="003710B2">
      <w:pPr>
        <w:spacing w:line="276" w:lineRule="auto"/>
        <w:jc w:val="center"/>
        <w:rPr>
          <w:rFonts w:eastAsia="Calibri" w:cs="Times New Roman"/>
          <w:b/>
          <w:sz w:val="40"/>
          <w:szCs w:val="40"/>
        </w:rPr>
      </w:pPr>
      <w:r>
        <w:rPr>
          <w:rFonts w:eastAsia="Calibri" w:cs="Times New Roman"/>
          <w:b/>
          <w:sz w:val="40"/>
          <w:szCs w:val="40"/>
        </w:rPr>
        <w:t>11</w:t>
      </w:r>
      <w:r w:rsidRPr="003710B2">
        <w:rPr>
          <w:rFonts w:eastAsia="Calibri" w:cs="Times New Roman"/>
          <w:b/>
          <w:sz w:val="40"/>
          <w:szCs w:val="40"/>
          <w:vertAlign w:val="superscript"/>
        </w:rPr>
        <w:t>th</w:t>
      </w:r>
      <w:r w:rsidRPr="003710B2">
        <w:rPr>
          <w:rFonts w:eastAsia="Calibri" w:cs="Times New Roman"/>
          <w:b/>
          <w:sz w:val="40"/>
          <w:szCs w:val="40"/>
        </w:rPr>
        <w:t xml:space="preserve"> Grade English</w:t>
      </w:r>
    </w:p>
    <w:p w14:paraId="4071BC1F" w14:textId="77777777" w:rsidR="003710B2" w:rsidRPr="003710B2" w:rsidRDefault="003710B2" w:rsidP="003710B2">
      <w:pPr>
        <w:spacing w:line="276" w:lineRule="auto"/>
        <w:jc w:val="center"/>
        <w:rPr>
          <w:rFonts w:eastAsia="Calibri" w:cs="Times New Roman"/>
          <w:i/>
          <w:sz w:val="40"/>
          <w:szCs w:val="40"/>
        </w:rPr>
      </w:pPr>
      <w:r w:rsidRPr="003710B2">
        <w:rPr>
          <w:rFonts w:eastAsia="Calibri" w:cs="Times New Roman"/>
          <w:i/>
          <w:sz w:val="40"/>
          <w:szCs w:val="40"/>
        </w:rPr>
        <w:t>Mrs. Tucker</w:t>
      </w:r>
    </w:p>
    <w:p w14:paraId="664AD7FD" w14:textId="2A626870" w:rsidR="003710B2" w:rsidRPr="003710B2" w:rsidRDefault="003710B2" w:rsidP="003710B2">
      <w:pPr>
        <w:spacing w:line="276" w:lineRule="auto"/>
        <w:jc w:val="center"/>
        <w:rPr>
          <w:rFonts w:eastAsia="Calibri" w:cs="Times New Roman"/>
          <w:sz w:val="32"/>
          <w:szCs w:val="32"/>
        </w:rPr>
      </w:pPr>
      <w:r w:rsidRPr="003710B2">
        <w:rPr>
          <w:rFonts w:eastAsia="Calibri" w:cs="Times New Roman"/>
          <w:sz w:val="32"/>
          <w:szCs w:val="32"/>
        </w:rPr>
        <w:t>202</w:t>
      </w:r>
      <w:r w:rsidR="005B7EEF">
        <w:rPr>
          <w:rFonts w:eastAsia="Calibri" w:cs="Times New Roman"/>
          <w:sz w:val="32"/>
          <w:szCs w:val="32"/>
        </w:rPr>
        <w:t>4</w:t>
      </w:r>
      <w:r w:rsidRPr="003710B2">
        <w:rPr>
          <w:rFonts w:eastAsia="Calibri" w:cs="Times New Roman"/>
          <w:sz w:val="32"/>
          <w:szCs w:val="32"/>
        </w:rPr>
        <w:t>-202</w:t>
      </w:r>
      <w:r w:rsidR="005B7EEF">
        <w:rPr>
          <w:rFonts w:eastAsia="Calibri" w:cs="Times New Roman"/>
          <w:sz w:val="32"/>
          <w:szCs w:val="32"/>
        </w:rPr>
        <w:t>5</w:t>
      </w:r>
    </w:p>
    <w:p w14:paraId="604CDFDF" w14:textId="77777777" w:rsidR="003710B2" w:rsidRPr="003710B2" w:rsidRDefault="003710B2" w:rsidP="003710B2">
      <w:pPr>
        <w:spacing w:line="276" w:lineRule="auto"/>
        <w:jc w:val="center"/>
        <w:rPr>
          <w:rFonts w:eastAsia="Calibri" w:cs="Times New Roman"/>
          <w:sz w:val="40"/>
          <w:szCs w:val="40"/>
        </w:rPr>
      </w:pPr>
    </w:p>
    <w:p w14:paraId="00355B7C" w14:textId="77777777" w:rsidR="003710B2" w:rsidRPr="003710B2" w:rsidRDefault="003710B2" w:rsidP="003710B2">
      <w:pPr>
        <w:spacing w:line="480" w:lineRule="auto"/>
        <w:rPr>
          <w:rFonts w:eastAsia="Calibri" w:cs="Times New Roman"/>
          <w:b/>
          <w:sz w:val="32"/>
          <w:szCs w:val="32"/>
        </w:rPr>
      </w:pPr>
      <w:r w:rsidRPr="003710B2">
        <w:rPr>
          <w:rFonts w:eastAsia="Calibri" w:cs="Times New Roman"/>
          <w:b/>
          <w:sz w:val="32"/>
          <w:szCs w:val="32"/>
        </w:rPr>
        <w:t>Introduction</w:t>
      </w:r>
    </w:p>
    <w:p w14:paraId="1A0365FD" w14:textId="77777777" w:rsidR="003710B2" w:rsidRPr="003710B2" w:rsidRDefault="003710B2" w:rsidP="003710B2">
      <w:pPr>
        <w:spacing w:after="160" w:line="360" w:lineRule="auto"/>
        <w:rPr>
          <w:rFonts w:eastAsia="Calibri" w:cs="Times New Roman"/>
          <w:szCs w:val="24"/>
        </w:rPr>
      </w:pPr>
      <w:r w:rsidRPr="003710B2">
        <w:rPr>
          <w:rFonts w:eastAsia="Calibri" w:cs="Times New Roman"/>
          <w:szCs w:val="24"/>
        </w:rPr>
        <w:t xml:space="preserve">Welcome to </w:t>
      </w:r>
      <w:r>
        <w:rPr>
          <w:rFonts w:eastAsia="Calibri" w:cs="Times New Roman"/>
          <w:szCs w:val="24"/>
        </w:rPr>
        <w:t>11</w:t>
      </w:r>
      <w:r w:rsidRPr="003710B2">
        <w:rPr>
          <w:rFonts w:eastAsia="Calibri" w:cs="Times New Roman"/>
          <w:szCs w:val="24"/>
          <w:vertAlign w:val="superscript"/>
        </w:rPr>
        <w:t>th</w:t>
      </w:r>
      <w:r w:rsidRPr="003710B2">
        <w:rPr>
          <w:rFonts w:eastAsia="Calibri" w:cs="Times New Roman"/>
          <w:szCs w:val="24"/>
        </w:rPr>
        <w:t xml:space="preserve"> Grade English. I am excited to have you as a student. This syllabus will provide you with an overview of the material we will be covering this year. </w:t>
      </w:r>
      <w:r>
        <w:rPr>
          <w:rFonts w:eastAsia="Calibri" w:cs="Times New Roman"/>
          <w:szCs w:val="24"/>
        </w:rPr>
        <w:t>11</w:t>
      </w:r>
      <w:r w:rsidRPr="003710B2">
        <w:rPr>
          <w:rFonts w:eastAsia="Calibri" w:cs="Times New Roman"/>
          <w:szCs w:val="24"/>
          <w:vertAlign w:val="superscript"/>
        </w:rPr>
        <w:t>th</w:t>
      </w:r>
      <w:r w:rsidRPr="003710B2">
        <w:rPr>
          <w:rFonts w:eastAsia="Calibri" w:cs="Times New Roman"/>
          <w:szCs w:val="24"/>
        </w:rPr>
        <w:t xml:space="preserve"> grade English continues to build on reading, writing, and thinking skills you will need to succeed after high school whether you choose to attend college, start a career, or join the military. Throughout the year we will read many genres of literature including novels, short-fiction, essays, non-fiction articles, and poems. We will view movies and short films and we will explore many different types of writing. </w:t>
      </w:r>
      <w:r>
        <w:rPr>
          <w:rFonts w:eastAsia="Calibri" w:cs="Times New Roman"/>
          <w:szCs w:val="24"/>
        </w:rPr>
        <w:t xml:space="preserve">At the end of English 11, students will take the New York State Regents Exam in English Language Arts. Our work throughout the year will prepare all students to excel on this exam. </w:t>
      </w:r>
      <w:r w:rsidRPr="003710B2">
        <w:rPr>
          <w:rFonts w:eastAsia="Calibri" w:cs="Times New Roman"/>
          <w:szCs w:val="24"/>
        </w:rPr>
        <w:t xml:space="preserve">This syllabus breaks down the units for the school year and provides a list of materials that will be read and/or viewed throughout the year. </w:t>
      </w:r>
    </w:p>
    <w:p w14:paraId="0F6C4865" w14:textId="77777777" w:rsidR="003710B2" w:rsidRPr="003710B2" w:rsidRDefault="003710B2" w:rsidP="003710B2">
      <w:pPr>
        <w:spacing w:after="160" w:line="360" w:lineRule="auto"/>
        <w:rPr>
          <w:rFonts w:eastAsia="Calibri" w:cs="Times New Roman"/>
          <w:b/>
          <w:sz w:val="32"/>
          <w:szCs w:val="32"/>
        </w:rPr>
      </w:pPr>
      <w:r w:rsidRPr="003710B2">
        <w:rPr>
          <w:rFonts w:eastAsia="Calibri" w:cs="Times New Roman"/>
          <w:b/>
          <w:sz w:val="32"/>
          <w:szCs w:val="32"/>
        </w:rPr>
        <w:t>Expectations</w:t>
      </w:r>
    </w:p>
    <w:p w14:paraId="4822165A" w14:textId="77777777" w:rsidR="003710B2" w:rsidRPr="003710B2" w:rsidRDefault="003710B2" w:rsidP="003710B2">
      <w:pPr>
        <w:numPr>
          <w:ilvl w:val="0"/>
          <w:numId w:val="1"/>
        </w:numPr>
        <w:spacing w:after="160" w:line="360" w:lineRule="auto"/>
        <w:rPr>
          <w:rFonts w:eastAsia="Calibri" w:cs="Times New Roman"/>
          <w:b/>
          <w:szCs w:val="24"/>
        </w:rPr>
      </w:pPr>
      <w:r w:rsidRPr="003710B2">
        <w:rPr>
          <w:rFonts w:eastAsia="Calibri" w:cs="Times New Roman"/>
          <w:b/>
          <w:szCs w:val="24"/>
        </w:rPr>
        <w:t xml:space="preserve">Be Respectful </w:t>
      </w:r>
      <w:r w:rsidRPr="003710B2">
        <w:rPr>
          <w:rFonts w:eastAsia="Calibri" w:cs="Times New Roman"/>
          <w:szCs w:val="24"/>
        </w:rPr>
        <w:t>Speak in turn/ Stay in your own space/ Ask permission/ Take care</w:t>
      </w:r>
    </w:p>
    <w:p w14:paraId="5EC0478D" w14:textId="77777777" w:rsidR="003710B2" w:rsidRPr="003710B2" w:rsidRDefault="003710B2" w:rsidP="003710B2">
      <w:pPr>
        <w:numPr>
          <w:ilvl w:val="0"/>
          <w:numId w:val="1"/>
        </w:numPr>
        <w:spacing w:after="160" w:line="360" w:lineRule="auto"/>
        <w:rPr>
          <w:rFonts w:eastAsia="Calibri" w:cs="Times New Roman"/>
          <w:b/>
          <w:szCs w:val="24"/>
        </w:rPr>
      </w:pPr>
      <w:r w:rsidRPr="003710B2">
        <w:rPr>
          <w:rFonts w:eastAsia="Calibri" w:cs="Times New Roman"/>
          <w:b/>
          <w:szCs w:val="24"/>
        </w:rPr>
        <w:t xml:space="preserve">Be Responsible </w:t>
      </w:r>
      <w:r w:rsidRPr="003710B2">
        <w:rPr>
          <w:rFonts w:eastAsia="Calibri" w:cs="Times New Roman"/>
          <w:szCs w:val="24"/>
        </w:rPr>
        <w:t>Be on time/ Do your work/ Be organized and prepared</w:t>
      </w:r>
    </w:p>
    <w:p w14:paraId="1185DBDE" w14:textId="77777777" w:rsidR="003710B2" w:rsidRPr="003710B2" w:rsidRDefault="003710B2" w:rsidP="003710B2">
      <w:pPr>
        <w:numPr>
          <w:ilvl w:val="0"/>
          <w:numId w:val="1"/>
        </w:numPr>
        <w:spacing w:after="160" w:line="360" w:lineRule="auto"/>
        <w:rPr>
          <w:rFonts w:eastAsia="Calibri" w:cs="Times New Roman"/>
          <w:b/>
          <w:szCs w:val="24"/>
        </w:rPr>
      </w:pPr>
      <w:r w:rsidRPr="003710B2">
        <w:rPr>
          <w:rFonts w:eastAsia="Calibri" w:cs="Times New Roman"/>
          <w:b/>
          <w:szCs w:val="24"/>
        </w:rPr>
        <w:t xml:space="preserve">Be Resilient </w:t>
      </w:r>
      <w:r w:rsidRPr="003710B2">
        <w:rPr>
          <w:rFonts w:eastAsia="Calibri" w:cs="Times New Roman"/>
          <w:szCs w:val="24"/>
        </w:rPr>
        <w:t>Communicate/ Be honest/ Be humble</w:t>
      </w:r>
    </w:p>
    <w:p w14:paraId="57509FD9" w14:textId="77777777" w:rsidR="003710B2" w:rsidRPr="003710B2" w:rsidRDefault="003710B2" w:rsidP="003710B2">
      <w:pPr>
        <w:spacing w:after="160" w:line="360" w:lineRule="auto"/>
        <w:rPr>
          <w:rFonts w:eastAsia="Calibri" w:cs="Times New Roman"/>
          <w:b/>
          <w:szCs w:val="24"/>
        </w:rPr>
      </w:pPr>
      <w:r w:rsidRPr="003710B2">
        <w:rPr>
          <w:rFonts w:eastAsia="Calibri" w:cs="Times New Roman"/>
          <w:b/>
          <w:szCs w:val="24"/>
        </w:rPr>
        <w:t xml:space="preserve">* We will go over these expectations in more detail the first week of school. </w:t>
      </w:r>
    </w:p>
    <w:p w14:paraId="4B113D9E" w14:textId="77777777" w:rsidR="0000146A" w:rsidRDefault="0000146A"/>
    <w:p w14:paraId="6F75C4EA" w14:textId="77777777" w:rsidR="003710B2" w:rsidRDefault="003710B2"/>
    <w:p w14:paraId="14104224" w14:textId="77777777" w:rsidR="003710B2" w:rsidRDefault="003710B2"/>
    <w:p w14:paraId="4EC61FBE" w14:textId="77777777" w:rsidR="003710B2" w:rsidRDefault="003710B2"/>
    <w:p w14:paraId="21BC8C80" w14:textId="77777777" w:rsidR="003710B2" w:rsidRDefault="003710B2"/>
    <w:p w14:paraId="5966C11F" w14:textId="77777777" w:rsidR="003710B2" w:rsidRDefault="003710B2"/>
    <w:p w14:paraId="560BAC0F" w14:textId="77777777" w:rsidR="003710B2" w:rsidRDefault="003710B2"/>
    <w:p w14:paraId="18D4A793" w14:textId="77777777" w:rsidR="003710B2" w:rsidRDefault="003710B2"/>
    <w:p w14:paraId="312D6A00" w14:textId="77777777" w:rsidR="003710B2" w:rsidRDefault="003710B2"/>
    <w:p w14:paraId="3648534C" w14:textId="77777777" w:rsidR="003710B2" w:rsidRDefault="003710B2"/>
    <w:p w14:paraId="0FB06786" w14:textId="77777777" w:rsidR="003710B2" w:rsidRDefault="003710B2"/>
    <w:p w14:paraId="7D803C25" w14:textId="77777777" w:rsidR="003710B2" w:rsidRDefault="003710B2">
      <w:pPr>
        <w:spacing w:after="160" w:line="259" w:lineRule="auto"/>
      </w:pPr>
    </w:p>
    <w:p w14:paraId="3B9047AF" w14:textId="77777777" w:rsidR="003710B2" w:rsidRPr="00FF36AB" w:rsidRDefault="003710B2" w:rsidP="003710B2">
      <w:pPr>
        <w:pStyle w:val="Style1"/>
        <w:spacing w:after="0" w:line="360" w:lineRule="auto"/>
        <w:rPr>
          <w:b/>
          <w:sz w:val="32"/>
          <w:szCs w:val="32"/>
        </w:rPr>
      </w:pPr>
      <w:r>
        <w:rPr>
          <w:b/>
          <w:sz w:val="32"/>
          <w:szCs w:val="32"/>
        </w:rPr>
        <w:t>Unit</w:t>
      </w:r>
      <w:r w:rsidRPr="00FF36AB">
        <w:rPr>
          <w:b/>
          <w:sz w:val="32"/>
          <w:szCs w:val="32"/>
        </w:rPr>
        <w:t xml:space="preserve"> One</w:t>
      </w:r>
    </w:p>
    <w:p w14:paraId="291AE250" w14:textId="77777777" w:rsidR="003710B2" w:rsidRDefault="003710B2" w:rsidP="003710B2">
      <w:pPr>
        <w:pStyle w:val="Style1"/>
        <w:spacing w:after="0" w:line="360" w:lineRule="auto"/>
        <w:rPr>
          <w:szCs w:val="24"/>
        </w:rPr>
      </w:pPr>
      <w:r w:rsidRPr="00FF36AB">
        <w:rPr>
          <w:b/>
          <w:szCs w:val="24"/>
        </w:rPr>
        <w:t>Focus</w:t>
      </w:r>
      <w:r>
        <w:rPr>
          <w:szCs w:val="24"/>
        </w:rPr>
        <w:t xml:space="preserve">: </w:t>
      </w:r>
      <w:r w:rsidR="00C11F0C">
        <w:rPr>
          <w:szCs w:val="24"/>
        </w:rPr>
        <w:t>Using Literature and Socratic Seminar to build empathy and understanding for experiences unlike our own.</w:t>
      </w:r>
    </w:p>
    <w:p w14:paraId="0768D375" w14:textId="5B4247D0" w:rsidR="003710B2" w:rsidRDefault="003710B2" w:rsidP="003710B2">
      <w:pPr>
        <w:pStyle w:val="Style1"/>
        <w:spacing w:after="0" w:line="360" w:lineRule="auto"/>
        <w:rPr>
          <w:szCs w:val="24"/>
        </w:rPr>
      </w:pPr>
      <w:r w:rsidRPr="00FF36AB">
        <w:rPr>
          <w:b/>
          <w:szCs w:val="24"/>
        </w:rPr>
        <w:t>Materials</w:t>
      </w:r>
      <w:r>
        <w:rPr>
          <w:szCs w:val="24"/>
        </w:rPr>
        <w:t>: “Born A Crime” by Trevor Noah, Video clips of Trevor Noah</w:t>
      </w:r>
      <w:r w:rsidR="00694E1D">
        <w:rPr>
          <w:szCs w:val="24"/>
        </w:rPr>
        <w:t xml:space="preserve">, </w:t>
      </w:r>
      <w:r w:rsidR="00FD3F7D">
        <w:rPr>
          <w:szCs w:val="24"/>
        </w:rPr>
        <w:t xml:space="preserve">Videos/Articles on the history of Apartheid in South Africa and its consequences. </w:t>
      </w:r>
      <w:r w:rsidR="002E58C4">
        <w:rPr>
          <w:szCs w:val="24"/>
        </w:rPr>
        <w:t>“</w:t>
      </w:r>
      <w:r w:rsidR="00D91C66">
        <w:rPr>
          <w:szCs w:val="24"/>
        </w:rPr>
        <w:t>Invictus”</w:t>
      </w:r>
      <w:r w:rsidR="00270C6E">
        <w:rPr>
          <w:szCs w:val="24"/>
        </w:rPr>
        <w:t xml:space="preserve"> a film (based on real events) about South Africa’s rugby team. </w:t>
      </w:r>
    </w:p>
    <w:p w14:paraId="5B84F26A" w14:textId="77777777" w:rsidR="003710B2" w:rsidRDefault="003710B2" w:rsidP="003710B2">
      <w:pPr>
        <w:pStyle w:val="Style1"/>
        <w:spacing w:after="0" w:line="360" w:lineRule="auto"/>
        <w:rPr>
          <w:szCs w:val="24"/>
        </w:rPr>
      </w:pPr>
      <w:r w:rsidRPr="00FF36AB">
        <w:rPr>
          <w:b/>
          <w:szCs w:val="24"/>
        </w:rPr>
        <w:t>Overview</w:t>
      </w:r>
      <w:r>
        <w:rPr>
          <w:szCs w:val="24"/>
        </w:rPr>
        <w:t>:</w:t>
      </w:r>
      <w:r w:rsidR="00C11F0C">
        <w:rPr>
          <w:szCs w:val="24"/>
        </w:rPr>
        <w:t xml:space="preserve"> Review of classroom routines and expectations. Read the memoir “Born A Crime” and explore the similarities and differences in the histories of South Africa and the US</w:t>
      </w:r>
      <w:r w:rsidR="00E17052">
        <w:rPr>
          <w:szCs w:val="24"/>
        </w:rPr>
        <w:t xml:space="preserve">, explore the common elements of coming-of-age regardless of culture or geography. </w:t>
      </w:r>
    </w:p>
    <w:p w14:paraId="1654AE38" w14:textId="77777777" w:rsidR="003710B2" w:rsidRDefault="003710B2" w:rsidP="003710B2">
      <w:pPr>
        <w:pStyle w:val="Style1"/>
        <w:spacing w:after="0" w:line="360" w:lineRule="auto"/>
        <w:rPr>
          <w:b/>
          <w:sz w:val="32"/>
          <w:szCs w:val="32"/>
        </w:rPr>
      </w:pPr>
    </w:p>
    <w:p w14:paraId="49AC486D" w14:textId="77777777" w:rsidR="003710B2" w:rsidRPr="00FF36AB" w:rsidRDefault="003710B2" w:rsidP="003710B2">
      <w:pPr>
        <w:pStyle w:val="Style1"/>
        <w:spacing w:after="0" w:line="360" w:lineRule="auto"/>
        <w:rPr>
          <w:b/>
          <w:sz w:val="32"/>
          <w:szCs w:val="32"/>
        </w:rPr>
      </w:pPr>
      <w:r>
        <w:rPr>
          <w:b/>
          <w:sz w:val="32"/>
          <w:szCs w:val="32"/>
        </w:rPr>
        <w:t>Unit</w:t>
      </w:r>
      <w:r w:rsidRPr="00FF36AB">
        <w:rPr>
          <w:b/>
          <w:sz w:val="32"/>
          <w:szCs w:val="32"/>
        </w:rPr>
        <w:t xml:space="preserve"> </w:t>
      </w:r>
      <w:r>
        <w:rPr>
          <w:b/>
          <w:sz w:val="32"/>
          <w:szCs w:val="32"/>
        </w:rPr>
        <w:t>Two</w:t>
      </w:r>
    </w:p>
    <w:p w14:paraId="71634C45" w14:textId="77777777" w:rsidR="003710B2" w:rsidRDefault="003710B2" w:rsidP="003710B2">
      <w:pPr>
        <w:pStyle w:val="Style1"/>
        <w:spacing w:after="0" w:line="360" w:lineRule="auto"/>
        <w:rPr>
          <w:szCs w:val="24"/>
        </w:rPr>
      </w:pPr>
      <w:r w:rsidRPr="00FF36AB">
        <w:rPr>
          <w:b/>
          <w:szCs w:val="24"/>
        </w:rPr>
        <w:t>Focus</w:t>
      </w:r>
      <w:r>
        <w:rPr>
          <w:szCs w:val="24"/>
        </w:rPr>
        <w:t xml:space="preserve">: </w:t>
      </w:r>
      <w:r w:rsidR="00C11F0C">
        <w:rPr>
          <w:szCs w:val="24"/>
        </w:rPr>
        <w:t xml:space="preserve">Writing Research Papers (Argumentative) </w:t>
      </w:r>
    </w:p>
    <w:p w14:paraId="0971E8A2" w14:textId="2D8304B8" w:rsidR="003710B2" w:rsidRDefault="003710B2" w:rsidP="003710B2">
      <w:pPr>
        <w:pStyle w:val="Style1"/>
        <w:spacing w:after="0" w:line="360" w:lineRule="auto"/>
        <w:rPr>
          <w:szCs w:val="24"/>
        </w:rPr>
      </w:pPr>
      <w:r w:rsidRPr="00FF36AB">
        <w:rPr>
          <w:b/>
          <w:szCs w:val="24"/>
        </w:rPr>
        <w:t>Materials</w:t>
      </w:r>
      <w:r>
        <w:rPr>
          <w:szCs w:val="24"/>
        </w:rPr>
        <w:t>: Online Scholarly Articles</w:t>
      </w:r>
      <w:r w:rsidR="00270C6E">
        <w:rPr>
          <w:szCs w:val="24"/>
        </w:rPr>
        <w:t xml:space="preserve">, </w:t>
      </w:r>
      <w:r w:rsidR="00C04E59">
        <w:rPr>
          <w:szCs w:val="24"/>
        </w:rPr>
        <w:t xml:space="preserve">videos from </w:t>
      </w:r>
      <w:r w:rsidR="00F10370">
        <w:rPr>
          <w:szCs w:val="24"/>
        </w:rPr>
        <w:t xml:space="preserve">YouTube </w:t>
      </w:r>
      <w:r w:rsidR="00C04E59">
        <w:rPr>
          <w:szCs w:val="24"/>
        </w:rPr>
        <w:t>Originals “The Age of A.I.” series</w:t>
      </w:r>
    </w:p>
    <w:p w14:paraId="71F6422D" w14:textId="77777777" w:rsidR="003710B2" w:rsidRPr="00C11F0C" w:rsidRDefault="003710B2" w:rsidP="003710B2">
      <w:pPr>
        <w:pStyle w:val="Style1"/>
        <w:spacing w:after="0" w:line="360" w:lineRule="auto"/>
        <w:rPr>
          <w:szCs w:val="24"/>
        </w:rPr>
      </w:pPr>
      <w:r w:rsidRPr="00FF36AB">
        <w:rPr>
          <w:b/>
          <w:szCs w:val="24"/>
        </w:rPr>
        <w:t>Overvi</w:t>
      </w:r>
      <w:r>
        <w:rPr>
          <w:b/>
          <w:szCs w:val="24"/>
        </w:rPr>
        <w:t>ew:</w:t>
      </w:r>
      <w:r w:rsidR="00C11F0C">
        <w:rPr>
          <w:b/>
          <w:szCs w:val="24"/>
        </w:rPr>
        <w:t xml:space="preserve"> </w:t>
      </w:r>
      <w:r w:rsidR="00C11F0C">
        <w:rPr>
          <w:szCs w:val="24"/>
        </w:rPr>
        <w:t xml:space="preserve">Students will be presented with a broad topic. From that topic they will create their own question which they will answer through a researched argument paper. This unit will give students the skills necessary to effectively argue a perspective on a current and relevant issue. This unit also helps prepare students for the argument portion of the English Regents Exam. </w:t>
      </w:r>
    </w:p>
    <w:p w14:paraId="0F55A273" w14:textId="77777777" w:rsidR="003710B2" w:rsidRDefault="003710B2" w:rsidP="003710B2">
      <w:pPr>
        <w:pStyle w:val="Style1"/>
        <w:spacing w:after="0" w:line="360" w:lineRule="auto"/>
        <w:rPr>
          <w:szCs w:val="24"/>
        </w:rPr>
      </w:pPr>
    </w:p>
    <w:p w14:paraId="6345D10B" w14:textId="77777777" w:rsidR="003710B2" w:rsidRPr="00FF36AB" w:rsidRDefault="003710B2" w:rsidP="003710B2">
      <w:pPr>
        <w:pStyle w:val="Style1"/>
        <w:spacing w:after="0" w:line="360" w:lineRule="auto"/>
        <w:rPr>
          <w:b/>
          <w:sz w:val="32"/>
          <w:szCs w:val="32"/>
        </w:rPr>
      </w:pPr>
      <w:r>
        <w:rPr>
          <w:b/>
          <w:sz w:val="32"/>
          <w:szCs w:val="32"/>
        </w:rPr>
        <w:t>Unit</w:t>
      </w:r>
      <w:r w:rsidRPr="00FF36AB">
        <w:rPr>
          <w:b/>
          <w:sz w:val="32"/>
          <w:szCs w:val="32"/>
        </w:rPr>
        <w:t xml:space="preserve"> </w:t>
      </w:r>
      <w:r>
        <w:rPr>
          <w:b/>
          <w:sz w:val="32"/>
          <w:szCs w:val="32"/>
        </w:rPr>
        <w:t>Three</w:t>
      </w:r>
    </w:p>
    <w:p w14:paraId="087186D7" w14:textId="77777777" w:rsidR="003710B2" w:rsidRDefault="003710B2" w:rsidP="003710B2">
      <w:pPr>
        <w:pStyle w:val="Style1"/>
        <w:spacing w:after="0" w:line="360" w:lineRule="auto"/>
        <w:rPr>
          <w:szCs w:val="24"/>
        </w:rPr>
      </w:pPr>
      <w:r w:rsidRPr="00FF36AB">
        <w:rPr>
          <w:b/>
          <w:szCs w:val="24"/>
        </w:rPr>
        <w:t>Focus</w:t>
      </w:r>
      <w:r>
        <w:rPr>
          <w:szCs w:val="24"/>
        </w:rPr>
        <w:t xml:space="preserve">: </w:t>
      </w:r>
      <w:r w:rsidR="00E17052">
        <w:rPr>
          <w:szCs w:val="24"/>
        </w:rPr>
        <w:t xml:space="preserve">Understanding the importance of drama, elements of theatre, and the collective unconscious </w:t>
      </w:r>
    </w:p>
    <w:p w14:paraId="064E928B" w14:textId="0856D7FA" w:rsidR="003710B2" w:rsidRDefault="003710B2" w:rsidP="003710B2">
      <w:pPr>
        <w:pStyle w:val="Style1"/>
        <w:spacing w:after="0" w:line="360" w:lineRule="auto"/>
        <w:rPr>
          <w:szCs w:val="24"/>
        </w:rPr>
      </w:pPr>
      <w:r w:rsidRPr="00FF36AB">
        <w:rPr>
          <w:b/>
          <w:szCs w:val="24"/>
        </w:rPr>
        <w:t>Materials</w:t>
      </w:r>
      <w:r>
        <w:rPr>
          <w:szCs w:val="24"/>
        </w:rPr>
        <w:t xml:space="preserve">: </w:t>
      </w:r>
      <w:r w:rsidR="00E17052">
        <w:rPr>
          <w:szCs w:val="24"/>
        </w:rPr>
        <w:t>Shakespeare’s play</w:t>
      </w:r>
      <w:r w:rsidR="00341C0D">
        <w:rPr>
          <w:szCs w:val="24"/>
        </w:rPr>
        <w:t>, “</w:t>
      </w:r>
      <w:r w:rsidR="00E17052">
        <w:rPr>
          <w:szCs w:val="24"/>
        </w:rPr>
        <w:t>MacBeth</w:t>
      </w:r>
      <w:r w:rsidR="00341C0D">
        <w:rPr>
          <w:szCs w:val="24"/>
        </w:rPr>
        <w:t xml:space="preserve">,” </w:t>
      </w:r>
      <w:r w:rsidR="00FB47A2">
        <w:rPr>
          <w:szCs w:val="24"/>
        </w:rPr>
        <w:t xml:space="preserve">Crash Course Theater, </w:t>
      </w:r>
      <w:r w:rsidR="00331E69">
        <w:rPr>
          <w:szCs w:val="24"/>
        </w:rPr>
        <w:t xml:space="preserve">YouTube videos and articles about the “authorship question.” </w:t>
      </w:r>
    </w:p>
    <w:p w14:paraId="0F5886F6" w14:textId="77777777" w:rsidR="003710B2" w:rsidRDefault="003710B2" w:rsidP="003710B2">
      <w:pPr>
        <w:pStyle w:val="Style1"/>
        <w:spacing w:after="0" w:line="360" w:lineRule="auto"/>
        <w:rPr>
          <w:szCs w:val="24"/>
        </w:rPr>
      </w:pPr>
      <w:r w:rsidRPr="00FF36AB">
        <w:rPr>
          <w:b/>
          <w:szCs w:val="24"/>
        </w:rPr>
        <w:t>Overview</w:t>
      </w:r>
      <w:r>
        <w:rPr>
          <w:szCs w:val="24"/>
        </w:rPr>
        <w:t>:</w:t>
      </w:r>
      <w:r w:rsidR="00E17052">
        <w:rPr>
          <w:szCs w:val="24"/>
        </w:rPr>
        <w:t xml:space="preserve"> Students will look at theories of Shakespeare’s life and talent </w:t>
      </w:r>
      <w:r w:rsidR="00FB47A2">
        <w:rPr>
          <w:szCs w:val="24"/>
        </w:rPr>
        <w:t xml:space="preserve">and read one of his plays while exploring the why drama (plays, movies, musical theatre) is so important </w:t>
      </w:r>
    </w:p>
    <w:p w14:paraId="523E4224" w14:textId="77777777" w:rsidR="003710B2" w:rsidRDefault="003710B2" w:rsidP="003710B2">
      <w:pPr>
        <w:pStyle w:val="Style1"/>
        <w:spacing w:after="0" w:line="360" w:lineRule="auto"/>
        <w:rPr>
          <w:szCs w:val="24"/>
        </w:rPr>
      </w:pPr>
    </w:p>
    <w:p w14:paraId="397C3073" w14:textId="77777777" w:rsidR="000E5370" w:rsidRDefault="000E5370" w:rsidP="003710B2">
      <w:pPr>
        <w:pStyle w:val="Style1"/>
        <w:spacing w:after="0" w:line="360" w:lineRule="auto"/>
        <w:rPr>
          <w:b/>
          <w:sz w:val="32"/>
          <w:szCs w:val="32"/>
        </w:rPr>
      </w:pPr>
    </w:p>
    <w:p w14:paraId="6C5B8FA8" w14:textId="77777777" w:rsidR="000E5370" w:rsidRDefault="000E5370" w:rsidP="003710B2">
      <w:pPr>
        <w:pStyle w:val="Style1"/>
        <w:spacing w:after="0" w:line="360" w:lineRule="auto"/>
        <w:rPr>
          <w:b/>
          <w:sz w:val="32"/>
          <w:szCs w:val="32"/>
        </w:rPr>
      </w:pPr>
    </w:p>
    <w:p w14:paraId="0FA2FEBE" w14:textId="77777777" w:rsidR="000E5370" w:rsidRDefault="000E5370" w:rsidP="003710B2">
      <w:pPr>
        <w:pStyle w:val="Style1"/>
        <w:spacing w:after="0" w:line="360" w:lineRule="auto"/>
        <w:rPr>
          <w:b/>
          <w:sz w:val="32"/>
          <w:szCs w:val="32"/>
        </w:rPr>
      </w:pPr>
    </w:p>
    <w:p w14:paraId="7B138946" w14:textId="77777777" w:rsidR="000E5370" w:rsidRDefault="000E5370" w:rsidP="003710B2">
      <w:pPr>
        <w:pStyle w:val="Style1"/>
        <w:spacing w:after="0" w:line="360" w:lineRule="auto"/>
        <w:rPr>
          <w:b/>
          <w:sz w:val="32"/>
          <w:szCs w:val="32"/>
        </w:rPr>
      </w:pPr>
    </w:p>
    <w:p w14:paraId="378642DC" w14:textId="77777777" w:rsidR="003710B2" w:rsidRPr="00FF36AB" w:rsidRDefault="003710B2" w:rsidP="003710B2">
      <w:pPr>
        <w:pStyle w:val="Style1"/>
        <w:spacing w:after="0" w:line="360" w:lineRule="auto"/>
        <w:rPr>
          <w:b/>
          <w:sz w:val="32"/>
          <w:szCs w:val="32"/>
        </w:rPr>
      </w:pPr>
      <w:r>
        <w:rPr>
          <w:b/>
          <w:sz w:val="32"/>
          <w:szCs w:val="32"/>
        </w:rPr>
        <w:t>Unit</w:t>
      </w:r>
      <w:r w:rsidRPr="00FF36AB">
        <w:rPr>
          <w:b/>
          <w:sz w:val="32"/>
          <w:szCs w:val="32"/>
        </w:rPr>
        <w:t xml:space="preserve"> </w:t>
      </w:r>
      <w:r>
        <w:rPr>
          <w:b/>
          <w:sz w:val="32"/>
          <w:szCs w:val="32"/>
        </w:rPr>
        <w:t>Four</w:t>
      </w:r>
    </w:p>
    <w:p w14:paraId="34BFB249" w14:textId="77777777" w:rsidR="003710B2" w:rsidRDefault="003710B2" w:rsidP="003710B2">
      <w:pPr>
        <w:pStyle w:val="Style1"/>
        <w:spacing w:after="0" w:line="360" w:lineRule="auto"/>
        <w:rPr>
          <w:szCs w:val="24"/>
        </w:rPr>
      </w:pPr>
      <w:r w:rsidRPr="00FF36AB">
        <w:rPr>
          <w:b/>
          <w:szCs w:val="24"/>
        </w:rPr>
        <w:t>Focus</w:t>
      </w:r>
      <w:r>
        <w:rPr>
          <w:szCs w:val="24"/>
        </w:rPr>
        <w:t xml:space="preserve">: </w:t>
      </w:r>
      <w:r w:rsidR="00C11F0C">
        <w:rPr>
          <w:szCs w:val="24"/>
        </w:rPr>
        <w:t>Text Analysis and Thematic Essay writing</w:t>
      </w:r>
    </w:p>
    <w:p w14:paraId="3927757C" w14:textId="77777777" w:rsidR="003710B2" w:rsidRDefault="003710B2" w:rsidP="003710B2">
      <w:pPr>
        <w:pStyle w:val="Style1"/>
        <w:spacing w:after="0" w:line="360" w:lineRule="auto"/>
        <w:rPr>
          <w:szCs w:val="24"/>
        </w:rPr>
      </w:pPr>
      <w:r w:rsidRPr="00FF36AB">
        <w:rPr>
          <w:b/>
          <w:szCs w:val="24"/>
        </w:rPr>
        <w:t>Materials</w:t>
      </w:r>
      <w:r>
        <w:rPr>
          <w:szCs w:val="24"/>
        </w:rPr>
        <w:t xml:space="preserve">: “Trifles” by </w:t>
      </w:r>
      <w:r w:rsidR="00057E54">
        <w:rPr>
          <w:szCs w:val="24"/>
        </w:rPr>
        <w:t>Susan Gla</w:t>
      </w:r>
      <w:r w:rsidR="00C11F0C">
        <w:rPr>
          <w:szCs w:val="24"/>
        </w:rPr>
        <w:t>spell, “Night” by Elie Wiesel, Previous English Regents exams</w:t>
      </w:r>
    </w:p>
    <w:p w14:paraId="39D2DD28" w14:textId="77777777" w:rsidR="003710B2" w:rsidRDefault="003710B2" w:rsidP="003710B2">
      <w:pPr>
        <w:pStyle w:val="Style1"/>
        <w:spacing w:after="0" w:line="360" w:lineRule="auto"/>
        <w:rPr>
          <w:szCs w:val="24"/>
        </w:rPr>
      </w:pPr>
      <w:r w:rsidRPr="00FF36AB">
        <w:rPr>
          <w:b/>
          <w:szCs w:val="24"/>
        </w:rPr>
        <w:t>Overview</w:t>
      </w:r>
      <w:r>
        <w:rPr>
          <w:szCs w:val="24"/>
        </w:rPr>
        <w:t>:</w:t>
      </w:r>
      <w:r w:rsidR="00E17052">
        <w:rPr>
          <w:szCs w:val="24"/>
        </w:rPr>
        <w:t xml:space="preserve"> Using “Trifles” and “Night” students will construct Text Analysis and review the elements of literature and literary devices. Final review for the English Regents Exam. </w:t>
      </w:r>
    </w:p>
    <w:p w14:paraId="697B0977" w14:textId="77777777" w:rsidR="003710B2" w:rsidRPr="003710B2" w:rsidRDefault="003710B2" w:rsidP="003710B2">
      <w:pPr>
        <w:pStyle w:val="Style1"/>
        <w:spacing w:after="0" w:line="360" w:lineRule="auto"/>
        <w:rPr>
          <w:szCs w:val="24"/>
        </w:rPr>
      </w:pPr>
    </w:p>
    <w:p w14:paraId="30271471" w14:textId="77777777" w:rsidR="003710B2" w:rsidRDefault="003710B2" w:rsidP="003710B2">
      <w:pPr>
        <w:pStyle w:val="Style1"/>
        <w:spacing w:after="0" w:line="360" w:lineRule="auto"/>
        <w:rPr>
          <w:szCs w:val="24"/>
        </w:rPr>
      </w:pPr>
    </w:p>
    <w:p w14:paraId="6647F057" w14:textId="77777777" w:rsidR="003710B2" w:rsidRDefault="003710B2" w:rsidP="003710B2">
      <w:pPr>
        <w:pStyle w:val="Style1"/>
        <w:spacing w:after="0" w:line="360" w:lineRule="auto"/>
        <w:rPr>
          <w:i/>
          <w:szCs w:val="24"/>
        </w:rPr>
      </w:pPr>
    </w:p>
    <w:p w14:paraId="70DC29C5" w14:textId="77777777" w:rsidR="005022A2" w:rsidRDefault="005022A2" w:rsidP="003710B2">
      <w:pPr>
        <w:pStyle w:val="Style1"/>
        <w:spacing w:after="0" w:line="360" w:lineRule="auto"/>
        <w:rPr>
          <w:i/>
          <w:szCs w:val="24"/>
        </w:rPr>
      </w:pPr>
    </w:p>
    <w:p w14:paraId="493B678C" w14:textId="77777777" w:rsidR="005022A2" w:rsidRDefault="005022A2" w:rsidP="003710B2">
      <w:pPr>
        <w:pStyle w:val="Style1"/>
        <w:spacing w:after="0" w:line="360" w:lineRule="auto"/>
        <w:rPr>
          <w:i/>
          <w:szCs w:val="24"/>
        </w:rPr>
      </w:pPr>
    </w:p>
    <w:p w14:paraId="07003ECE" w14:textId="77777777" w:rsidR="005022A2" w:rsidRDefault="005022A2" w:rsidP="003710B2">
      <w:pPr>
        <w:pStyle w:val="Style1"/>
        <w:spacing w:after="0" w:line="360" w:lineRule="auto"/>
        <w:rPr>
          <w:i/>
          <w:szCs w:val="24"/>
        </w:rPr>
      </w:pPr>
    </w:p>
    <w:p w14:paraId="2F760941" w14:textId="77777777" w:rsidR="005022A2" w:rsidRDefault="005022A2" w:rsidP="003710B2">
      <w:pPr>
        <w:pStyle w:val="Style1"/>
        <w:spacing w:after="0" w:line="360" w:lineRule="auto"/>
        <w:rPr>
          <w:i/>
          <w:szCs w:val="24"/>
        </w:rPr>
      </w:pPr>
    </w:p>
    <w:p w14:paraId="5E4DC0BA" w14:textId="77777777" w:rsidR="005022A2" w:rsidRDefault="005022A2" w:rsidP="003710B2">
      <w:pPr>
        <w:pStyle w:val="Style1"/>
        <w:spacing w:after="0" w:line="360" w:lineRule="auto"/>
        <w:rPr>
          <w:i/>
          <w:szCs w:val="24"/>
        </w:rPr>
      </w:pPr>
    </w:p>
    <w:p w14:paraId="67E78FA9" w14:textId="77777777" w:rsidR="005022A2" w:rsidRDefault="005022A2" w:rsidP="003710B2">
      <w:pPr>
        <w:pStyle w:val="Style1"/>
        <w:spacing w:after="0" w:line="360" w:lineRule="auto"/>
        <w:rPr>
          <w:i/>
          <w:szCs w:val="24"/>
        </w:rPr>
      </w:pPr>
    </w:p>
    <w:p w14:paraId="397F3C68" w14:textId="77777777" w:rsidR="005022A2" w:rsidRDefault="005022A2" w:rsidP="003710B2">
      <w:pPr>
        <w:pStyle w:val="Style1"/>
        <w:spacing w:after="0" w:line="360" w:lineRule="auto"/>
        <w:rPr>
          <w:i/>
          <w:szCs w:val="24"/>
        </w:rPr>
      </w:pPr>
    </w:p>
    <w:p w14:paraId="613D3ED7" w14:textId="77777777" w:rsidR="005022A2" w:rsidRDefault="005022A2" w:rsidP="003710B2">
      <w:pPr>
        <w:pStyle w:val="Style1"/>
        <w:spacing w:after="0" w:line="360" w:lineRule="auto"/>
        <w:rPr>
          <w:i/>
          <w:szCs w:val="24"/>
        </w:rPr>
      </w:pPr>
    </w:p>
    <w:p w14:paraId="05A0AEE0" w14:textId="77777777" w:rsidR="005022A2" w:rsidRDefault="005022A2" w:rsidP="003710B2">
      <w:pPr>
        <w:pStyle w:val="Style1"/>
        <w:spacing w:after="0" w:line="360" w:lineRule="auto"/>
        <w:rPr>
          <w:i/>
          <w:szCs w:val="24"/>
        </w:rPr>
      </w:pPr>
    </w:p>
    <w:p w14:paraId="00618904" w14:textId="77777777" w:rsidR="005022A2" w:rsidRDefault="005022A2" w:rsidP="003710B2">
      <w:pPr>
        <w:pStyle w:val="Style1"/>
        <w:spacing w:after="0" w:line="360" w:lineRule="auto"/>
        <w:rPr>
          <w:i/>
          <w:szCs w:val="24"/>
        </w:rPr>
      </w:pPr>
    </w:p>
    <w:p w14:paraId="38D2166D" w14:textId="77777777" w:rsidR="005022A2" w:rsidRDefault="005022A2" w:rsidP="003710B2">
      <w:pPr>
        <w:pStyle w:val="Style1"/>
        <w:spacing w:after="0" w:line="360" w:lineRule="auto"/>
        <w:rPr>
          <w:i/>
          <w:szCs w:val="24"/>
        </w:rPr>
      </w:pPr>
    </w:p>
    <w:p w14:paraId="6EB3215F" w14:textId="77777777" w:rsidR="005022A2" w:rsidRDefault="005022A2" w:rsidP="003710B2">
      <w:pPr>
        <w:pStyle w:val="Style1"/>
        <w:spacing w:after="0" w:line="360" w:lineRule="auto"/>
        <w:rPr>
          <w:i/>
          <w:szCs w:val="24"/>
        </w:rPr>
      </w:pPr>
    </w:p>
    <w:p w14:paraId="69143691" w14:textId="77777777" w:rsidR="005022A2" w:rsidRDefault="005022A2" w:rsidP="003710B2">
      <w:pPr>
        <w:pStyle w:val="Style1"/>
        <w:spacing w:after="0" w:line="360" w:lineRule="auto"/>
        <w:rPr>
          <w:i/>
          <w:szCs w:val="24"/>
        </w:rPr>
      </w:pPr>
    </w:p>
    <w:p w14:paraId="477E38A9" w14:textId="77777777" w:rsidR="005022A2" w:rsidRDefault="005022A2" w:rsidP="003710B2">
      <w:pPr>
        <w:pStyle w:val="Style1"/>
        <w:spacing w:after="0" w:line="360" w:lineRule="auto"/>
        <w:rPr>
          <w:i/>
          <w:szCs w:val="24"/>
        </w:rPr>
      </w:pPr>
    </w:p>
    <w:p w14:paraId="50507905" w14:textId="77777777" w:rsidR="005022A2" w:rsidRDefault="005022A2" w:rsidP="003710B2">
      <w:pPr>
        <w:pStyle w:val="Style1"/>
        <w:spacing w:after="0" w:line="360" w:lineRule="auto"/>
        <w:rPr>
          <w:i/>
          <w:szCs w:val="24"/>
        </w:rPr>
      </w:pPr>
    </w:p>
    <w:p w14:paraId="3A3F958D" w14:textId="77777777" w:rsidR="005022A2" w:rsidRDefault="005022A2" w:rsidP="003710B2">
      <w:pPr>
        <w:pStyle w:val="Style1"/>
        <w:spacing w:after="0" w:line="360" w:lineRule="auto"/>
        <w:rPr>
          <w:i/>
          <w:szCs w:val="24"/>
        </w:rPr>
      </w:pPr>
    </w:p>
    <w:p w14:paraId="345908CE" w14:textId="77777777" w:rsidR="005022A2" w:rsidRDefault="005022A2" w:rsidP="003710B2">
      <w:pPr>
        <w:pStyle w:val="Style1"/>
        <w:spacing w:after="0" w:line="360" w:lineRule="auto"/>
        <w:rPr>
          <w:i/>
          <w:szCs w:val="24"/>
        </w:rPr>
      </w:pPr>
    </w:p>
    <w:p w14:paraId="56B3A4B8" w14:textId="77777777" w:rsidR="005022A2" w:rsidRDefault="005022A2" w:rsidP="003710B2">
      <w:pPr>
        <w:pStyle w:val="Style1"/>
        <w:spacing w:after="0" w:line="360" w:lineRule="auto"/>
        <w:rPr>
          <w:i/>
          <w:szCs w:val="24"/>
        </w:rPr>
      </w:pPr>
    </w:p>
    <w:p w14:paraId="44C31789" w14:textId="77777777" w:rsidR="005022A2" w:rsidRDefault="005022A2" w:rsidP="003710B2">
      <w:pPr>
        <w:pStyle w:val="Style1"/>
        <w:spacing w:after="0" w:line="360" w:lineRule="auto"/>
        <w:rPr>
          <w:i/>
          <w:szCs w:val="24"/>
        </w:rPr>
      </w:pPr>
    </w:p>
    <w:p w14:paraId="19E671EE" w14:textId="6C77BE98" w:rsidR="005022A2" w:rsidRDefault="005022A2" w:rsidP="000706E1">
      <w:pPr>
        <w:spacing w:after="160" w:line="259" w:lineRule="auto"/>
        <w:rPr>
          <w:i/>
          <w:szCs w:val="24"/>
        </w:rPr>
      </w:pPr>
      <w:r>
        <w:rPr>
          <w:i/>
          <w:szCs w:val="24"/>
        </w:rPr>
        <w:br w:type="page"/>
      </w:r>
    </w:p>
    <w:p w14:paraId="38AD84DD" w14:textId="77777777" w:rsidR="005022A2" w:rsidRPr="007E7BF6" w:rsidRDefault="005022A2" w:rsidP="005022A2">
      <w:pPr>
        <w:pStyle w:val="Style1"/>
        <w:spacing w:line="360" w:lineRule="auto"/>
        <w:rPr>
          <w:b/>
          <w:sz w:val="32"/>
          <w:szCs w:val="32"/>
        </w:rPr>
      </w:pPr>
      <w:r w:rsidRPr="007E7BF6">
        <w:rPr>
          <w:b/>
          <w:sz w:val="32"/>
          <w:szCs w:val="32"/>
        </w:rPr>
        <w:lastRenderedPageBreak/>
        <w:t>Contacting Me</w:t>
      </w:r>
    </w:p>
    <w:p w14:paraId="73CEDE1C" w14:textId="77777777" w:rsidR="005022A2" w:rsidRDefault="005022A2" w:rsidP="005022A2">
      <w:pPr>
        <w:pStyle w:val="Style1"/>
        <w:spacing w:after="0" w:line="240" w:lineRule="auto"/>
        <w:rPr>
          <w:szCs w:val="24"/>
        </w:rPr>
      </w:pPr>
      <w:r>
        <w:rPr>
          <w:szCs w:val="24"/>
        </w:rPr>
        <w:t xml:space="preserve">Communication is important to me and helps me better support your student. Please feel free to contact me anytime, especially if you have questions or concerns.  </w:t>
      </w:r>
    </w:p>
    <w:p w14:paraId="622BD17B" w14:textId="77777777" w:rsidR="005022A2" w:rsidRDefault="005022A2" w:rsidP="005022A2">
      <w:pPr>
        <w:pStyle w:val="Style1"/>
        <w:spacing w:after="0" w:line="240" w:lineRule="auto"/>
        <w:rPr>
          <w:szCs w:val="24"/>
        </w:rPr>
      </w:pPr>
    </w:p>
    <w:p w14:paraId="46103885" w14:textId="77777777" w:rsidR="005022A2" w:rsidRDefault="005022A2" w:rsidP="005022A2">
      <w:pPr>
        <w:pStyle w:val="Style1"/>
        <w:spacing w:after="0" w:line="240" w:lineRule="auto"/>
        <w:rPr>
          <w:szCs w:val="24"/>
        </w:rPr>
      </w:pPr>
      <w:r>
        <w:rPr>
          <w:szCs w:val="24"/>
        </w:rPr>
        <w:t xml:space="preserve">Email: </w:t>
      </w:r>
      <w:hyperlink r:id="rId5" w:history="1">
        <w:r w:rsidRPr="00F669E9">
          <w:rPr>
            <w:rStyle w:val="Hyperlink"/>
            <w:szCs w:val="24"/>
          </w:rPr>
          <w:t>btucker@fillmorecsd.org</w:t>
        </w:r>
      </w:hyperlink>
    </w:p>
    <w:p w14:paraId="7755222D" w14:textId="77777777" w:rsidR="005022A2" w:rsidRDefault="005022A2" w:rsidP="005022A2">
      <w:pPr>
        <w:pStyle w:val="Style1"/>
        <w:spacing w:after="0" w:line="240" w:lineRule="auto"/>
        <w:rPr>
          <w:szCs w:val="24"/>
        </w:rPr>
      </w:pPr>
      <w:r>
        <w:rPr>
          <w:szCs w:val="24"/>
        </w:rPr>
        <w:t>Phone: (585) 567- 2251</w:t>
      </w:r>
    </w:p>
    <w:p w14:paraId="180D0CB7" w14:textId="77777777" w:rsidR="005022A2" w:rsidRDefault="005022A2" w:rsidP="005022A2">
      <w:pPr>
        <w:pStyle w:val="Style1"/>
        <w:spacing w:after="0" w:line="240" w:lineRule="auto"/>
        <w:rPr>
          <w:szCs w:val="24"/>
        </w:rPr>
      </w:pPr>
      <w:r>
        <w:rPr>
          <w:szCs w:val="24"/>
        </w:rPr>
        <w:t xml:space="preserve">Students can connect with me through Microsoft Teams anytime! </w:t>
      </w:r>
    </w:p>
    <w:p w14:paraId="47AD7F67" w14:textId="77777777" w:rsidR="005022A2" w:rsidRDefault="005022A2" w:rsidP="005022A2">
      <w:pPr>
        <w:pStyle w:val="Style1"/>
        <w:spacing w:after="0" w:line="240" w:lineRule="auto"/>
        <w:rPr>
          <w:szCs w:val="24"/>
        </w:rPr>
      </w:pPr>
    </w:p>
    <w:p w14:paraId="65FD71BA" w14:textId="77777777" w:rsidR="005022A2" w:rsidRDefault="005022A2" w:rsidP="005022A2">
      <w:pPr>
        <w:pStyle w:val="Style1"/>
        <w:spacing w:after="0" w:line="240" w:lineRule="auto"/>
        <w:rPr>
          <w:szCs w:val="24"/>
        </w:rPr>
      </w:pPr>
      <w:r>
        <w:rPr>
          <w:szCs w:val="24"/>
        </w:rPr>
        <w:t>*A link to this document can be found on my teacher page on the Fillmore Central School Website (www.fillmorecsd.org) *</w:t>
      </w:r>
    </w:p>
    <w:p w14:paraId="4700C835" w14:textId="77777777" w:rsidR="005022A2" w:rsidRDefault="005022A2" w:rsidP="005022A2">
      <w:pPr>
        <w:pStyle w:val="Style1"/>
        <w:spacing w:after="0" w:line="240" w:lineRule="auto"/>
        <w:rPr>
          <w:szCs w:val="24"/>
        </w:rPr>
      </w:pPr>
    </w:p>
    <w:p w14:paraId="45BEFF41" w14:textId="77777777" w:rsidR="005022A2" w:rsidRDefault="005022A2" w:rsidP="005022A2">
      <w:pPr>
        <w:pStyle w:val="Style1"/>
        <w:spacing w:after="0" w:line="240" w:lineRule="auto"/>
        <w:rPr>
          <w:szCs w:val="24"/>
        </w:rPr>
      </w:pPr>
    </w:p>
    <w:p w14:paraId="4B533282" w14:textId="77777777" w:rsidR="005022A2" w:rsidRDefault="005022A2" w:rsidP="005022A2">
      <w:pPr>
        <w:pStyle w:val="Style1"/>
        <w:spacing w:after="0" w:line="240" w:lineRule="auto"/>
        <w:rPr>
          <w:szCs w:val="24"/>
        </w:rPr>
      </w:pPr>
    </w:p>
    <w:p w14:paraId="51C59385" w14:textId="77777777" w:rsidR="005022A2" w:rsidRDefault="005022A2" w:rsidP="005022A2">
      <w:pPr>
        <w:pStyle w:val="Style1"/>
        <w:spacing w:after="0" w:line="240" w:lineRule="auto"/>
        <w:rPr>
          <w:szCs w:val="24"/>
        </w:rPr>
      </w:pPr>
    </w:p>
    <w:p w14:paraId="23B93D8B" w14:textId="77777777" w:rsidR="005022A2" w:rsidRPr="00C83D8A" w:rsidRDefault="005022A2" w:rsidP="005022A2">
      <w:pPr>
        <w:rPr>
          <w:rFonts w:cs="Times New Roman"/>
          <w:szCs w:val="24"/>
        </w:rPr>
      </w:pPr>
      <w:r>
        <w:rPr>
          <w:noProof/>
          <w:szCs w:val="24"/>
        </w:rPr>
        <mc:AlternateContent>
          <mc:Choice Requires="wps">
            <w:drawing>
              <wp:anchor distT="0" distB="0" distL="114300" distR="114300" simplePos="0" relativeHeight="251659264" behindDoc="0" locked="0" layoutInCell="1" allowOverlap="1" wp14:anchorId="0A8EE7E7" wp14:editId="276334C1">
                <wp:simplePos x="0" y="0"/>
                <wp:positionH relativeFrom="column">
                  <wp:posOffset>-200025</wp:posOffset>
                </wp:positionH>
                <wp:positionV relativeFrom="paragraph">
                  <wp:posOffset>-3175</wp:posOffset>
                </wp:positionV>
                <wp:extent cx="67341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7341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FE42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25pt" to="51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" strokecolor="black [3200]" strokeweight=".5pt">
                <v:stroke joinstyle="miter"/>
              </v:line>
            </w:pict>
          </mc:Fallback>
        </mc:AlternateContent>
      </w:r>
      <w:r w:rsidRPr="00C83D8A">
        <w:rPr>
          <w:rFonts w:cs="Times New Roman"/>
          <w:szCs w:val="24"/>
        </w:rPr>
        <w:t>Parent</w:t>
      </w:r>
      <w:r>
        <w:rPr>
          <w:rFonts w:cs="Times New Roman"/>
          <w:szCs w:val="24"/>
        </w:rPr>
        <w:t>/ Guardian</w:t>
      </w:r>
      <w:r w:rsidRPr="00C83D8A">
        <w:rPr>
          <w:rFonts w:cs="Times New Roman"/>
          <w:szCs w:val="24"/>
        </w:rPr>
        <w:t xml:space="preserve"> Acknowledgement: </w:t>
      </w:r>
    </w:p>
    <w:p w14:paraId="147ACA60" w14:textId="77777777" w:rsidR="005022A2" w:rsidRDefault="005022A2" w:rsidP="005022A2">
      <w:pPr>
        <w:rPr>
          <w:rFonts w:cs="Times New Roman"/>
          <w:szCs w:val="24"/>
        </w:rPr>
      </w:pPr>
      <w:r w:rsidRPr="00C83D8A">
        <w:rPr>
          <w:rFonts w:cs="Times New Roman"/>
          <w:szCs w:val="24"/>
        </w:rPr>
        <w:t>I have looked over this syllabus with my student</w:t>
      </w:r>
      <w:r>
        <w:rPr>
          <w:rFonts w:cs="Times New Roman"/>
          <w:szCs w:val="24"/>
        </w:rPr>
        <w:t>. ___________________________Date: ______</w:t>
      </w:r>
    </w:p>
    <w:p w14:paraId="45B2864A" w14:textId="77777777" w:rsidR="005022A2" w:rsidRDefault="005022A2" w:rsidP="005022A2">
      <w:pPr>
        <w:rPr>
          <w:rFonts w:cs="Times New Roman"/>
          <w:szCs w:val="24"/>
          <w:vertAlign w:val="superscript"/>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r>
        <w:rPr>
          <w:rFonts w:cs="Times New Roman"/>
          <w:szCs w:val="24"/>
          <w:vertAlign w:val="superscript"/>
        </w:rPr>
        <w:t xml:space="preserve">Parent/Guardian signature </w:t>
      </w:r>
    </w:p>
    <w:p w14:paraId="6CD68E4F" w14:textId="77777777" w:rsidR="005022A2" w:rsidRDefault="005022A2" w:rsidP="005022A2">
      <w:pPr>
        <w:rPr>
          <w:rFonts w:cs="Times New Roman"/>
          <w:szCs w:val="24"/>
          <w:vertAlign w:val="superscript"/>
        </w:rPr>
      </w:pPr>
    </w:p>
    <w:p w14:paraId="7E1E6D33" w14:textId="77777777" w:rsidR="005022A2" w:rsidRDefault="005022A2" w:rsidP="005022A2">
      <w:pPr>
        <w:rPr>
          <w:rFonts w:cs="Times New Roman"/>
          <w:szCs w:val="24"/>
          <w:vertAlign w:val="superscript"/>
        </w:rPr>
      </w:pPr>
      <w:r>
        <w:rPr>
          <w:rFonts w:cs="Times New Roman"/>
          <w:szCs w:val="24"/>
          <w:vertAlign w:val="superscript"/>
        </w:rPr>
        <w:tab/>
      </w:r>
      <w:r>
        <w:rPr>
          <w:rFonts w:cs="Times New Roman"/>
          <w:szCs w:val="24"/>
          <w:vertAlign w:val="superscript"/>
        </w:rPr>
        <w:tab/>
      </w:r>
      <w:r>
        <w:rPr>
          <w:rFonts w:cs="Times New Roman"/>
          <w:szCs w:val="24"/>
          <w:vertAlign w:val="superscript"/>
        </w:rPr>
        <w:tab/>
      </w:r>
      <w:r>
        <w:rPr>
          <w:rFonts w:cs="Times New Roman"/>
          <w:szCs w:val="24"/>
          <w:vertAlign w:val="superscript"/>
        </w:rPr>
        <w:tab/>
      </w:r>
      <w:r>
        <w:rPr>
          <w:rFonts w:cs="Times New Roman"/>
          <w:szCs w:val="24"/>
          <w:vertAlign w:val="superscript"/>
        </w:rPr>
        <w:tab/>
      </w:r>
      <w:r>
        <w:rPr>
          <w:rFonts w:cs="Times New Roman"/>
          <w:szCs w:val="24"/>
          <w:vertAlign w:val="superscript"/>
        </w:rPr>
        <w:tab/>
        <w:t xml:space="preserve">           _________________________________________________________</w:t>
      </w:r>
    </w:p>
    <w:p w14:paraId="70502B25" w14:textId="77777777" w:rsidR="005022A2" w:rsidRPr="00C83D8A" w:rsidRDefault="005022A2" w:rsidP="005022A2">
      <w:pPr>
        <w:rPr>
          <w:rFonts w:cs="Times New Roman"/>
          <w:szCs w:val="24"/>
          <w:vertAlign w:val="superscript"/>
        </w:rPr>
      </w:pPr>
      <w:r>
        <w:rPr>
          <w:rFonts w:cs="Times New Roman"/>
          <w:szCs w:val="24"/>
          <w:vertAlign w:val="superscript"/>
        </w:rPr>
        <w:t xml:space="preserve"> </w:t>
      </w:r>
      <w:r>
        <w:rPr>
          <w:rFonts w:cs="Times New Roman"/>
          <w:szCs w:val="24"/>
          <w:vertAlign w:val="superscript"/>
        </w:rPr>
        <w:tab/>
      </w:r>
      <w:r>
        <w:rPr>
          <w:rFonts w:cs="Times New Roman"/>
          <w:szCs w:val="24"/>
          <w:vertAlign w:val="superscript"/>
        </w:rPr>
        <w:tab/>
      </w:r>
      <w:r>
        <w:rPr>
          <w:rFonts w:cs="Times New Roman"/>
          <w:szCs w:val="24"/>
          <w:vertAlign w:val="superscript"/>
        </w:rPr>
        <w:tab/>
      </w:r>
      <w:r>
        <w:rPr>
          <w:rFonts w:cs="Times New Roman"/>
          <w:szCs w:val="24"/>
          <w:vertAlign w:val="superscript"/>
        </w:rPr>
        <w:tab/>
      </w:r>
      <w:r>
        <w:rPr>
          <w:rFonts w:cs="Times New Roman"/>
          <w:szCs w:val="24"/>
          <w:vertAlign w:val="superscript"/>
        </w:rPr>
        <w:tab/>
      </w:r>
      <w:r>
        <w:rPr>
          <w:rFonts w:cs="Times New Roman"/>
          <w:szCs w:val="24"/>
          <w:vertAlign w:val="superscript"/>
        </w:rPr>
        <w:tab/>
        <w:t xml:space="preserve">            Parent/Guardian Name Printed</w:t>
      </w:r>
    </w:p>
    <w:p w14:paraId="4E9420C1" w14:textId="77777777" w:rsidR="005022A2" w:rsidRDefault="005022A2" w:rsidP="005022A2">
      <w:pPr>
        <w:rPr>
          <w:rFonts w:cs="Times New Roman"/>
          <w:szCs w:val="24"/>
        </w:rPr>
      </w:pPr>
      <w:r>
        <w:rPr>
          <w:rFonts w:cs="Times New Roman"/>
          <w:szCs w:val="24"/>
        </w:rPr>
        <w:t xml:space="preserve">Student Acknowledgement: </w:t>
      </w:r>
    </w:p>
    <w:p w14:paraId="23B95EC3" w14:textId="77777777" w:rsidR="005022A2" w:rsidRDefault="005022A2" w:rsidP="005022A2">
      <w:pPr>
        <w:rPr>
          <w:rFonts w:cs="Times New Roman"/>
          <w:szCs w:val="24"/>
        </w:rPr>
      </w:pPr>
      <w:r>
        <w:rPr>
          <w:rFonts w:cs="Times New Roman"/>
          <w:szCs w:val="24"/>
        </w:rPr>
        <w:t xml:space="preserve">I have looked over this syllabus with both Mrs. Tucker </w:t>
      </w:r>
      <w:r w:rsidRPr="00C83D8A">
        <w:rPr>
          <w:rFonts w:cs="Times New Roman"/>
          <w:i/>
          <w:szCs w:val="24"/>
        </w:rPr>
        <w:t>and</w:t>
      </w:r>
      <w:r>
        <w:rPr>
          <w:rFonts w:cs="Times New Roman"/>
          <w:szCs w:val="24"/>
        </w:rPr>
        <w:t xml:space="preserve"> my Parent/Guardian </w:t>
      </w:r>
    </w:p>
    <w:p w14:paraId="19751FBB" w14:textId="77777777" w:rsidR="005022A2" w:rsidRDefault="005022A2" w:rsidP="005022A2">
      <w:pPr>
        <w:rPr>
          <w:rFonts w:cs="Times New Roman"/>
          <w:szCs w:val="24"/>
        </w:rPr>
      </w:pPr>
    </w:p>
    <w:p w14:paraId="3D4F07F3" w14:textId="77777777" w:rsidR="005022A2" w:rsidRDefault="005022A2" w:rsidP="005022A2">
      <w:pPr>
        <w:rPr>
          <w:rFonts w:cs="Times New Roman"/>
          <w:szCs w:val="24"/>
        </w:rPr>
      </w:pPr>
      <w:r>
        <w:rPr>
          <w:rFonts w:cs="Times New Roman"/>
          <w:szCs w:val="24"/>
        </w:rPr>
        <w:t>___________________________________________ Date: _________</w:t>
      </w:r>
    </w:p>
    <w:p w14:paraId="1BF0C5E7" w14:textId="77777777" w:rsidR="005022A2" w:rsidRPr="00465270" w:rsidRDefault="005022A2" w:rsidP="005022A2">
      <w:pPr>
        <w:rPr>
          <w:rFonts w:cs="Times New Roman"/>
          <w:szCs w:val="24"/>
          <w:vertAlign w:val="superscript"/>
        </w:rPr>
      </w:pPr>
      <w:r>
        <w:rPr>
          <w:rFonts w:cs="Times New Roman"/>
          <w:szCs w:val="24"/>
          <w:vertAlign w:val="superscript"/>
        </w:rPr>
        <w:t xml:space="preserve">Student Signature </w:t>
      </w:r>
    </w:p>
    <w:p w14:paraId="7EE4F379" w14:textId="5DF1A0B6" w:rsidR="005022A2" w:rsidRDefault="005022A2" w:rsidP="005022A2">
      <w:pPr>
        <w:rPr>
          <w:szCs w:val="24"/>
        </w:rPr>
      </w:pPr>
    </w:p>
    <w:p w14:paraId="19AF4428" w14:textId="3E840C33" w:rsidR="005D0BC0" w:rsidRDefault="005D0BC0" w:rsidP="005022A2">
      <w:pPr>
        <w:rPr>
          <w:szCs w:val="24"/>
        </w:rPr>
      </w:pPr>
      <w:r>
        <w:rPr>
          <w:szCs w:val="24"/>
        </w:rPr>
        <w:t xml:space="preserve">The following is a list of visual media being used in English 11 this year. Please check the box for any of the media you do </w:t>
      </w:r>
      <w:r w:rsidRPr="005D0BC0">
        <w:rPr>
          <w:b/>
          <w:i/>
          <w:szCs w:val="24"/>
          <w:u w:val="single"/>
        </w:rPr>
        <w:t>NOT</w:t>
      </w:r>
      <w:r>
        <w:rPr>
          <w:szCs w:val="24"/>
        </w:rPr>
        <w:t xml:space="preserve"> want your student to watch and they will be given </w:t>
      </w:r>
      <w:r w:rsidR="00907C02">
        <w:rPr>
          <w:szCs w:val="24"/>
        </w:rPr>
        <w:t xml:space="preserve">a reading assignment instead. </w:t>
      </w:r>
    </w:p>
    <w:p w14:paraId="06E6DE6D" w14:textId="61EF9F7D" w:rsidR="005D0BC0" w:rsidRDefault="005D0BC0" w:rsidP="005022A2">
      <w:pPr>
        <w:rPr>
          <w:szCs w:val="24"/>
        </w:rPr>
      </w:pPr>
    </w:p>
    <w:p w14:paraId="40C65879" w14:textId="3AB5D95B" w:rsidR="005D0BC0" w:rsidRPr="005D0BC0" w:rsidRDefault="005D0BC0" w:rsidP="00907C02">
      <w:pPr>
        <w:pStyle w:val="ListParagraph"/>
        <w:numPr>
          <w:ilvl w:val="0"/>
          <w:numId w:val="2"/>
        </w:numPr>
        <w:spacing w:line="360" w:lineRule="auto"/>
        <w:rPr>
          <w:szCs w:val="24"/>
        </w:rPr>
      </w:pPr>
      <w:r w:rsidRPr="005D0BC0">
        <w:rPr>
          <w:szCs w:val="24"/>
        </w:rPr>
        <w:t>“Invictus” the film (PG-13)</w:t>
      </w:r>
    </w:p>
    <w:p w14:paraId="48FF4BBE" w14:textId="68D65B50" w:rsidR="005D0BC0" w:rsidRPr="005D0BC0" w:rsidRDefault="005D0BC0" w:rsidP="00907C02">
      <w:pPr>
        <w:pStyle w:val="ListParagraph"/>
        <w:numPr>
          <w:ilvl w:val="0"/>
          <w:numId w:val="2"/>
        </w:numPr>
        <w:spacing w:line="360" w:lineRule="auto"/>
        <w:rPr>
          <w:szCs w:val="24"/>
        </w:rPr>
      </w:pPr>
      <w:r w:rsidRPr="005D0BC0">
        <w:rPr>
          <w:szCs w:val="24"/>
        </w:rPr>
        <w:t>“Absolutely Criminal” YouTube video by Trevor Noah</w:t>
      </w:r>
    </w:p>
    <w:p w14:paraId="0279EC0D" w14:textId="3C81F40F" w:rsidR="005D0BC0" w:rsidRPr="005D0BC0" w:rsidRDefault="005D0BC0" w:rsidP="00907C02">
      <w:pPr>
        <w:pStyle w:val="ListParagraph"/>
        <w:numPr>
          <w:ilvl w:val="0"/>
          <w:numId w:val="2"/>
        </w:numPr>
        <w:spacing w:line="360" w:lineRule="auto"/>
        <w:rPr>
          <w:szCs w:val="24"/>
        </w:rPr>
      </w:pPr>
      <w:r w:rsidRPr="005D0BC0">
        <w:rPr>
          <w:szCs w:val="24"/>
        </w:rPr>
        <w:t>“Why South Africa Is Still So Segregated” from Vox</w:t>
      </w:r>
    </w:p>
    <w:p w14:paraId="607CA5AF" w14:textId="706A63CD" w:rsidR="005D0BC0" w:rsidRDefault="005D0BC0" w:rsidP="00907C02">
      <w:pPr>
        <w:pStyle w:val="ListParagraph"/>
        <w:numPr>
          <w:ilvl w:val="0"/>
          <w:numId w:val="2"/>
        </w:numPr>
        <w:spacing w:line="360" w:lineRule="auto"/>
        <w:rPr>
          <w:szCs w:val="24"/>
        </w:rPr>
      </w:pPr>
      <w:r w:rsidRPr="005D0BC0">
        <w:rPr>
          <w:szCs w:val="24"/>
        </w:rPr>
        <w:t>“History Summarized: South Africa” from Overly Sarcastic Productions</w:t>
      </w:r>
    </w:p>
    <w:p w14:paraId="166CADD9" w14:textId="48DCF9C9" w:rsidR="002316BC" w:rsidRDefault="002316BC" w:rsidP="00907C02">
      <w:pPr>
        <w:pStyle w:val="ListParagraph"/>
        <w:numPr>
          <w:ilvl w:val="0"/>
          <w:numId w:val="2"/>
        </w:numPr>
        <w:spacing w:line="360" w:lineRule="auto"/>
        <w:rPr>
          <w:szCs w:val="24"/>
        </w:rPr>
      </w:pPr>
      <w:r>
        <w:rPr>
          <w:szCs w:val="24"/>
        </w:rPr>
        <w:t>“The Age of A.I.” YouTube Original Series</w:t>
      </w:r>
    </w:p>
    <w:p w14:paraId="637C3FF0" w14:textId="44266945" w:rsidR="002316BC" w:rsidRPr="005D0BC0" w:rsidRDefault="002316BC" w:rsidP="00907C02">
      <w:pPr>
        <w:pStyle w:val="ListParagraph"/>
        <w:numPr>
          <w:ilvl w:val="0"/>
          <w:numId w:val="2"/>
        </w:numPr>
        <w:spacing w:line="360" w:lineRule="auto"/>
        <w:rPr>
          <w:szCs w:val="24"/>
        </w:rPr>
      </w:pPr>
      <w:r>
        <w:rPr>
          <w:szCs w:val="24"/>
        </w:rPr>
        <w:t>“MacBeth”</w:t>
      </w:r>
    </w:p>
    <w:p w14:paraId="4380D91E" w14:textId="0DC4781D" w:rsidR="005D0BC0" w:rsidRPr="005D0BC0" w:rsidRDefault="005D0BC0" w:rsidP="00907C02">
      <w:pPr>
        <w:pStyle w:val="ListParagraph"/>
        <w:numPr>
          <w:ilvl w:val="0"/>
          <w:numId w:val="2"/>
        </w:numPr>
        <w:spacing w:line="360" w:lineRule="auto"/>
        <w:rPr>
          <w:szCs w:val="24"/>
        </w:rPr>
      </w:pPr>
      <w:r w:rsidRPr="005D0BC0">
        <w:rPr>
          <w:szCs w:val="24"/>
        </w:rPr>
        <w:t>Crash Course Videos</w:t>
      </w:r>
    </w:p>
    <w:p w14:paraId="4540BB2A" w14:textId="3C8390A8" w:rsidR="005D0BC0" w:rsidRPr="005D0BC0" w:rsidRDefault="005D0BC0" w:rsidP="00907C02">
      <w:pPr>
        <w:pStyle w:val="ListParagraph"/>
        <w:numPr>
          <w:ilvl w:val="0"/>
          <w:numId w:val="2"/>
        </w:numPr>
        <w:spacing w:line="360" w:lineRule="auto"/>
        <w:rPr>
          <w:szCs w:val="24"/>
        </w:rPr>
      </w:pPr>
      <w:proofErr w:type="spellStart"/>
      <w:r w:rsidRPr="005D0BC0">
        <w:rPr>
          <w:szCs w:val="24"/>
        </w:rPr>
        <w:t>TeDx</w:t>
      </w:r>
      <w:proofErr w:type="spellEnd"/>
      <w:r w:rsidRPr="005D0BC0">
        <w:rPr>
          <w:szCs w:val="24"/>
        </w:rPr>
        <w:t xml:space="preserve"> Videos</w:t>
      </w:r>
    </w:p>
    <w:p w14:paraId="2D42E1FC" w14:textId="12962205" w:rsidR="005D0BC0" w:rsidRPr="005D0BC0" w:rsidRDefault="005D0BC0" w:rsidP="00907C02">
      <w:pPr>
        <w:pStyle w:val="ListParagraph"/>
        <w:numPr>
          <w:ilvl w:val="0"/>
          <w:numId w:val="2"/>
        </w:numPr>
        <w:spacing w:line="360" w:lineRule="auto"/>
        <w:rPr>
          <w:szCs w:val="24"/>
        </w:rPr>
      </w:pPr>
      <w:r w:rsidRPr="005D0BC0">
        <w:rPr>
          <w:szCs w:val="24"/>
        </w:rPr>
        <w:t>Elie Wiesel’s Nobel Prize Winning Speech video</w:t>
      </w:r>
    </w:p>
    <w:sectPr w:rsidR="005D0BC0" w:rsidRPr="005D0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empus Sans ITC">
    <w:panose1 w:val="04020404030D070202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61812"/>
    <w:multiLevelType w:val="hybridMultilevel"/>
    <w:tmpl w:val="22ECF95A"/>
    <w:lvl w:ilvl="0" w:tplc="6024AD6E">
      <w:start w:val="1"/>
      <w:numFmt w:val="bullet"/>
      <w:lvlText w:val=""/>
      <w:lvlJc w:val="left"/>
      <w:pPr>
        <w:ind w:left="720" w:hanging="360"/>
      </w:pPr>
      <w:rPr>
        <w:rFonts w:ascii="Tempus Sans ITC" w:hAnsi="Tempus Sans IT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8609FD"/>
    <w:multiLevelType w:val="hybridMultilevel"/>
    <w:tmpl w:val="F708B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391684">
    <w:abstractNumId w:val="1"/>
  </w:num>
  <w:num w:numId="2" w16cid:durableId="808325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B2"/>
    <w:rsid w:val="0000146A"/>
    <w:rsid w:val="00057E54"/>
    <w:rsid w:val="000706E1"/>
    <w:rsid w:val="000E5370"/>
    <w:rsid w:val="002316BC"/>
    <w:rsid w:val="00270C6E"/>
    <w:rsid w:val="002E58C4"/>
    <w:rsid w:val="00331E69"/>
    <w:rsid w:val="00341C0D"/>
    <w:rsid w:val="003710B2"/>
    <w:rsid w:val="004F3217"/>
    <w:rsid w:val="005022A2"/>
    <w:rsid w:val="005B7EEF"/>
    <w:rsid w:val="005D0BC0"/>
    <w:rsid w:val="00694E1D"/>
    <w:rsid w:val="007F76D1"/>
    <w:rsid w:val="00907C02"/>
    <w:rsid w:val="00B24A28"/>
    <w:rsid w:val="00C04E59"/>
    <w:rsid w:val="00C11F0C"/>
    <w:rsid w:val="00D91C66"/>
    <w:rsid w:val="00E17052"/>
    <w:rsid w:val="00F10370"/>
    <w:rsid w:val="00FB47A2"/>
    <w:rsid w:val="00FD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9E6E"/>
  <w15:chartTrackingRefBased/>
  <w15:docId w15:val="{596F28A5-3ECE-4AA0-8A75-51C63009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A2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3710B2"/>
    <w:pPr>
      <w:spacing w:after="160" w:line="480" w:lineRule="auto"/>
    </w:pPr>
  </w:style>
  <w:style w:type="character" w:customStyle="1" w:styleId="Style1Char">
    <w:name w:val="Style1 Char"/>
    <w:basedOn w:val="DefaultParagraphFont"/>
    <w:link w:val="Style1"/>
    <w:rsid w:val="003710B2"/>
    <w:rPr>
      <w:rFonts w:ascii="Times New Roman" w:hAnsi="Times New Roman"/>
      <w:sz w:val="24"/>
    </w:rPr>
  </w:style>
  <w:style w:type="character" w:styleId="Hyperlink">
    <w:name w:val="Hyperlink"/>
    <w:basedOn w:val="DefaultParagraphFont"/>
    <w:uiPriority w:val="99"/>
    <w:unhideWhenUsed/>
    <w:rsid w:val="003710B2"/>
    <w:rPr>
      <w:color w:val="0563C1" w:themeColor="hyperlink"/>
      <w:u w:val="single"/>
    </w:rPr>
  </w:style>
  <w:style w:type="paragraph" w:styleId="ListParagraph">
    <w:name w:val="List Paragraph"/>
    <w:basedOn w:val="Normal"/>
    <w:uiPriority w:val="34"/>
    <w:qFormat/>
    <w:rsid w:val="005D0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tucker@fillmorec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5</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Elizabeth</dc:creator>
  <cp:keywords/>
  <dc:description/>
  <cp:lastModifiedBy>Tucker, Elizabeth</cp:lastModifiedBy>
  <cp:revision>15</cp:revision>
  <cp:lastPrinted>2023-08-24T18:26:00Z</cp:lastPrinted>
  <dcterms:created xsi:type="dcterms:W3CDTF">2023-08-24T15:51:00Z</dcterms:created>
  <dcterms:modified xsi:type="dcterms:W3CDTF">2024-08-20T13:27:00Z</dcterms:modified>
</cp:coreProperties>
</file>